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3A76F" w14:textId="35E4959A" w:rsidR="00E52E78" w:rsidRDefault="00953198" w:rsidP="0040556B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D01B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="00CB33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01B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1D98C662" w14:textId="08FF502F" w:rsidR="00992525" w:rsidRPr="00992525" w:rsidRDefault="00992525" w:rsidP="00992525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25">
        <w:rPr>
          <w:rFonts w:ascii="Times New Roman" w:hAnsi="Times New Roman" w:cs="Times New Roman"/>
          <w:b/>
          <w:sz w:val="24"/>
          <w:szCs w:val="24"/>
        </w:rPr>
        <w:t>ТЕХНИЧЕСКИ СПЕЦИФИКАЦИИ – ТЕХНИЧЕСКО ЗАДАНИЕ</w:t>
      </w:r>
    </w:p>
    <w:p w14:paraId="04E3A773" w14:textId="4AD17345" w:rsidR="00250FEE" w:rsidRDefault="0040556B" w:rsidP="00992525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52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0306F">
        <w:rPr>
          <w:rFonts w:ascii="Times New Roman" w:hAnsi="Times New Roman" w:cs="Times New Roman"/>
          <w:b/>
          <w:sz w:val="24"/>
          <w:szCs w:val="24"/>
        </w:rPr>
        <w:t>обект:</w:t>
      </w:r>
      <w:r w:rsidRPr="00992525">
        <w:rPr>
          <w:rFonts w:ascii="Times New Roman" w:hAnsi="Times New Roman" w:cs="Times New Roman"/>
          <w:b/>
          <w:sz w:val="24"/>
          <w:szCs w:val="24"/>
        </w:rPr>
        <w:t xml:space="preserve"> „Проект за благоустрояване на района около часовникова кула "</w:t>
      </w:r>
      <w:proofErr w:type="spellStart"/>
      <w:r w:rsidRPr="00992525">
        <w:rPr>
          <w:rFonts w:ascii="Times New Roman" w:hAnsi="Times New Roman" w:cs="Times New Roman"/>
          <w:b/>
          <w:sz w:val="24"/>
          <w:szCs w:val="24"/>
        </w:rPr>
        <w:t>Сахата</w:t>
      </w:r>
      <w:proofErr w:type="spellEnd"/>
      <w:r w:rsidRPr="00992525">
        <w:rPr>
          <w:rFonts w:ascii="Times New Roman" w:hAnsi="Times New Roman" w:cs="Times New Roman"/>
          <w:b/>
          <w:sz w:val="24"/>
          <w:szCs w:val="24"/>
        </w:rPr>
        <w:t>", (южната част на гр. Пещера), квартали: 153; 155; 205; 206“</w:t>
      </w:r>
    </w:p>
    <w:p w14:paraId="572E9014" w14:textId="77777777" w:rsidR="00992525" w:rsidRPr="00992525" w:rsidRDefault="00992525" w:rsidP="00992525">
      <w:pPr>
        <w:spacing w:before="120" w:after="12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E3A776" w14:textId="77777777" w:rsidR="00E52E78" w:rsidRPr="00E52E78" w:rsidRDefault="002E1062" w:rsidP="00E52E78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Обектът</w:t>
      </w:r>
      <w:r w:rsidR="00E52E78" w:rsidRPr="00E52E78">
        <w:rPr>
          <w:rFonts w:ascii="Times New Roman" w:hAnsi="Times New Roman" w:cs="Times New Roman"/>
        </w:rPr>
        <w:t xml:space="preserve"> е </w:t>
      </w:r>
      <w:r w:rsidR="00730C25">
        <w:rPr>
          <w:rFonts w:ascii="Times New Roman" w:hAnsi="Times New Roman" w:cs="Times New Roman"/>
        </w:rPr>
        <w:t>Пета /</w:t>
      </w:r>
      <w:r w:rsidR="00E52E78" w:rsidRPr="00E52E78">
        <w:rPr>
          <w:rFonts w:ascii="Times New Roman" w:hAnsi="Times New Roman" w:cs="Times New Roman"/>
        </w:rPr>
        <w:t>Четвърта</w:t>
      </w:r>
      <w:r w:rsidR="00730C25">
        <w:rPr>
          <w:rFonts w:ascii="Times New Roman" w:hAnsi="Times New Roman" w:cs="Times New Roman"/>
        </w:rPr>
        <w:t>/</w:t>
      </w:r>
      <w:r w:rsidR="00E52E78" w:rsidRPr="00E52E78">
        <w:rPr>
          <w:rFonts w:ascii="Times New Roman" w:hAnsi="Times New Roman" w:cs="Times New Roman"/>
        </w:rPr>
        <w:t xml:space="preserve"> категория буква „б“ спрямо ЗАКОН ЗА УСТРОЙСТВО НА ТЕРИТОРИЯТА (в сила от 31.03.2001 г., изм. ДВ. бр.15 от 23 Февруари 2016г.) и НАРЕДБА № 1 ОТ 30 ЮЛИ 2003 Г. ЗА НОМЕНКЛАТУРАТА НА ВИДОВЕТЕ СТРОЕЖИ (Издадена от Министерството на регионалното развитие и благоустройството, Обн. ДВ. бр.72 от 15 Август 2003г., изм. ДВ. бр.23 от 22 Март 2011г., изм. и доп. ДВ. бр.98 от 11 Декември 2012г.).</w:t>
      </w:r>
    </w:p>
    <w:p w14:paraId="04E3A778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Описание на обекта:</w:t>
      </w:r>
    </w:p>
    <w:p w14:paraId="04E3A779" w14:textId="7129B436" w:rsidR="00730C25" w:rsidRDefault="0040556B" w:rsidP="00E52E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40556B">
        <w:rPr>
          <w:rFonts w:ascii="Times New Roman" w:hAnsi="Times New Roman" w:cs="Times New Roman"/>
        </w:rPr>
        <w:t>айона около часовникова кула "</w:t>
      </w:r>
      <w:proofErr w:type="spellStart"/>
      <w:r w:rsidRPr="0040556B">
        <w:rPr>
          <w:rFonts w:ascii="Times New Roman" w:hAnsi="Times New Roman" w:cs="Times New Roman"/>
        </w:rPr>
        <w:t>Сахата</w:t>
      </w:r>
      <w:proofErr w:type="spellEnd"/>
      <w:r w:rsidRPr="0040556B">
        <w:rPr>
          <w:rFonts w:ascii="Times New Roman" w:hAnsi="Times New Roman" w:cs="Times New Roman"/>
        </w:rPr>
        <w:t>", (южната част на гр. Пещера), квартали: 15</w:t>
      </w:r>
      <w:bookmarkStart w:id="0" w:name="_GoBack"/>
      <w:bookmarkEnd w:id="0"/>
      <w:r w:rsidRPr="0040556B">
        <w:rPr>
          <w:rFonts w:ascii="Times New Roman" w:hAnsi="Times New Roman" w:cs="Times New Roman"/>
        </w:rPr>
        <w:t>3; 155; 205; 206</w:t>
      </w:r>
      <w:r w:rsidR="00730C25">
        <w:rPr>
          <w:rFonts w:ascii="Times New Roman" w:hAnsi="Times New Roman" w:cs="Times New Roman"/>
        </w:rPr>
        <w:t xml:space="preserve"> е затворен </w:t>
      </w:r>
      <w:r w:rsidR="00AE43EE">
        <w:rPr>
          <w:rFonts w:ascii="Times New Roman" w:hAnsi="Times New Roman" w:cs="Times New Roman"/>
        </w:rPr>
        <w:t>между улица: „Хаджи Димитър”, улица„Часовника”, улица „Ангел Калоянов” и улица „Резервоара</w:t>
      </w:r>
      <w:r w:rsidR="00730C25">
        <w:rPr>
          <w:rFonts w:ascii="Times New Roman" w:hAnsi="Times New Roman" w:cs="Times New Roman"/>
        </w:rPr>
        <w:t>”.</w:t>
      </w:r>
    </w:p>
    <w:p w14:paraId="04E3A77A" w14:textId="77777777" w:rsidR="00E52E78" w:rsidRPr="0014737D" w:rsidRDefault="00AE4A2B" w:rsidP="0014737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Преставлява жилищен комплекс с многофамилни многоетажни жилищни сгради строен през </w:t>
      </w:r>
      <w:r w:rsidR="00AE43EE">
        <w:rPr>
          <w:rFonts w:ascii="Times New Roman" w:hAnsi="Times New Roman" w:cs="Times New Roman"/>
        </w:rPr>
        <w:t>края на 19 и началото</w:t>
      </w:r>
      <w:r>
        <w:rPr>
          <w:rFonts w:ascii="Times New Roman" w:hAnsi="Times New Roman" w:cs="Times New Roman"/>
        </w:rPr>
        <w:t xml:space="preserve"> на 20 век, </w:t>
      </w:r>
      <w:r w:rsidR="00AE43EE">
        <w:rPr>
          <w:rFonts w:ascii="Times New Roman" w:hAnsi="Times New Roman" w:cs="Times New Roman"/>
        </w:rPr>
        <w:t>като в тази зона се намират редица СГРАДИ – СИМВОЛ на гр. Пещера и улици и сгради с неповторим колорит и характер, както и с голям потенциал да се превърнат при подходящи условия в туристическа атракция</w:t>
      </w:r>
      <w:r>
        <w:rPr>
          <w:rFonts w:ascii="Times New Roman" w:hAnsi="Times New Roman" w:cs="Times New Roman"/>
        </w:rPr>
        <w:t>. Средната възраст</w:t>
      </w:r>
      <w:r w:rsidR="00AE43EE">
        <w:rPr>
          <w:rFonts w:ascii="Times New Roman" w:hAnsi="Times New Roman" w:cs="Times New Roman"/>
        </w:rPr>
        <w:t xml:space="preserve"> на изгразените сгради е около 8</w:t>
      </w:r>
      <w:r>
        <w:rPr>
          <w:rFonts w:ascii="Times New Roman" w:hAnsi="Times New Roman" w:cs="Times New Roman"/>
        </w:rPr>
        <w:t>0 -</w:t>
      </w:r>
      <w:r w:rsidR="00EA0C3B">
        <w:rPr>
          <w:rFonts w:ascii="Times New Roman" w:hAnsi="Times New Roman" w:cs="Times New Roman"/>
        </w:rPr>
        <w:t xml:space="preserve"> </w:t>
      </w:r>
      <w:r w:rsidR="00AE43EE"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 години. От</w:t>
      </w:r>
      <w:r w:rsidR="00AE43EE">
        <w:rPr>
          <w:rFonts w:ascii="Times New Roman" w:hAnsi="Times New Roman" w:cs="Times New Roman"/>
        </w:rPr>
        <w:t>първата половина на 20 век е и</w:t>
      </w:r>
      <w:r>
        <w:rPr>
          <w:rFonts w:ascii="Times New Roman" w:hAnsi="Times New Roman" w:cs="Times New Roman"/>
        </w:rPr>
        <w:t xml:space="preserve"> изградената инфраструктура, улич</w:t>
      </w:r>
      <w:r w:rsidR="00AE43EE">
        <w:rPr>
          <w:rFonts w:ascii="Times New Roman" w:hAnsi="Times New Roman" w:cs="Times New Roman"/>
        </w:rPr>
        <w:t>на и тротоарна</w:t>
      </w:r>
      <w:r>
        <w:rPr>
          <w:rFonts w:ascii="Times New Roman" w:hAnsi="Times New Roman" w:cs="Times New Roman"/>
        </w:rPr>
        <w:t xml:space="preserve"> мрежи, осветитена система и озеленяване. В годините са правени ремонти както на улиците и алеите, така и на зелените площи, но ремонтите винаги са били частични /в зависимост от възможностите за финансиране/</w:t>
      </w:r>
      <w:r w:rsidR="00AE43EE">
        <w:rPr>
          <w:rFonts w:ascii="Times New Roman" w:hAnsi="Times New Roman" w:cs="Times New Roman"/>
        </w:rPr>
        <w:t xml:space="preserve">. </w:t>
      </w:r>
      <w:r w:rsidR="002E1062">
        <w:rPr>
          <w:rFonts w:ascii="Times New Roman" w:hAnsi="Times New Roman" w:cs="Times New Roman"/>
        </w:rPr>
        <w:t xml:space="preserve"> С годините поради</w:t>
      </w:r>
      <w:r w:rsidR="00AE43EE">
        <w:rPr>
          <w:rFonts w:ascii="Times New Roman" w:hAnsi="Times New Roman" w:cs="Times New Roman"/>
        </w:rPr>
        <w:t xml:space="preserve"> влошаване на по</w:t>
      </w:r>
      <w:r w:rsidR="00522817">
        <w:rPr>
          <w:rFonts w:ascii="Times New Roman" w:hAnsi="Times New Roman" w:cs="Times New Roman"/>
        </w:rPr>
        <w:t>купателната способност на населението което живее тук имаме тенденции на повишена активност на незаконно строителство както и довеждането на част от сградния фонд в не</w:t>
      </w:r>
      <w:r w:rsidR="002E1062">
        <w:rPr>
          <w:rFonts w:ascii="Times New Roman" w:hAnsi="Times New Roman" w:cs="Times New Roman"/>
        </w:rPr>
        <w:t xml:space="preserve"> добър архите</w:t>
      </w:r>
      <w:r w:rsidR="00522817">
        <w:rPr>
          <w:rFonts w:ascii="Times New Roman" w:hAnsi="Times New Roman" w:cs="Times New Roman"/>
        </w:rPr>
        <w:t>ктурен и естетичен вид. Значителни усилия би трябвало да се положат за естетизирането на района на стария часовник „САХАТА”, като един от най-значимите символи на гр. Пещера.</w:t>
      </w:r>
    </w:p>
    <w:p w14:paraId="04E3A77B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Проектно предложение:</w:t>
      </w:r>
    </w:p>
    <w:p w14:paraId="04E3A77C" w14:textId="77777777" w:rsidR="00E52E78" w:rsidRPr="00E52E78" w:rsidRDefault="0014737D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E52E78" w:rsidRPr="00E52E78">
        <w:rPr>
          <w:rFonts w:ascii="Times New Roman" w:hAnsi="Times New Roman" w:cs="Times New Roman"/>
          <w:bCs/>
        </w:rPr>
        <w:t>Проектното пред</w:t>
      </w:r>
      <w:r w:rsidR="000C31CD">
        <w:rPr>
          <w:rFonts w:ascii="Times New Roman" w:hAnsi="Times New Roman" w:cs="Times New Roman"/>
          <w:bCs/>
        </w:rPr>
        <w:t>ложение да бъде изработено на един етап</w:t>
      </w:r>
      <w:r w:rsidR="00E52E78" w:rsidRPr="00E52E78">
        <w:rPr>
          <w:rFonts w:ascii="Times New Roman" w:hAnsi="Times New Roman" w:cs="Times New Roman"/>
          <w:bCs/>
        </w:rPr>
        <w:t>:</w:t>
      </w:r>
    </w:p>
    <w:p w14:paraId="04E3A77D" w14:textId="39CD6837" w:rsidR="00522817" w:rsidRDefault="000C31CD" w:rsidP="00522817">
      <w:pPr>
        <w:ind w:firstLine="360"/>
        <w:jc w:val="both"/>
        <w:rPr>
          <w:rFonts w:ascii="Times New Roman" w:hAnsi="Times New Roman" w:cs="Times New Roman"/>
        </w:rPr>
      </w:pPr>
      <w:r w:rsidRPr="000C31CD">
        <w:rPr>
          <w:rFonts w:ascii="Times New Roman" w:hAnsi="Times New Roman" w:cs="Times New Roman"/>
          <w:bCs/>
          <w:sz w:val="24"/>
          <w:szCs w:val="24"/>
        </w:rPr>
        <w:t>„</w:t>
      </w:r>
      <w:r w:rsidR="00F76FA3" w:rsidRPr="00F76FA3">
        <w:rPr>
          <w:rFonts w:ascii="Times New Roman" w:hAnsi="Times New Roman" w:cs="Times New Roman"/>
          <w:bCs/>
          <w:sz w:val="24"/>
          <w:szCs w:val="24"/>
        </w:rPr>
        <w:t>Проект за благоустрояване на района около часовникова кула "</w:t>
      </w:r>
      <w:proofErr w:type="spellStart"/>
      <w:r w:rsidR="00F76FA3" w:rsidRPr="00F76FA3">
        <w:rPr>
          <w:rFonts w:ascii="Times New Roman" w:hAnsi="Times New Roman" w:cs="Times New Roman"/>
          <w:bCs/>
          <w:sz w:val="24"/>
          <w:szCs w:val="24"/>
        </w:rPr>
        <w:t>Сахата</w:t>
      </w:r>
      <w:proofErr w:type="spellEnd"/>
      <w:r w:rsidR="00F76FA3" w:rsidRPr="00F76FA3">
        <w:rPr>
          <w:rFonts w:ascii="Times New Roman" w:hAnsi="Times New Roman" w:cs="Times New Roman"/>
          <w:bCs/>
          <w:sz w:val="24"/>
          <w:szCs w:val="24"/>
        </w:rPr>
        <w:t>", (южната част на гр. Пещера), квартали: 153; 155; 205; 206</w:t>
      </w:r>
      <w:r w:rsidR="00522817">
        <w:rPr>
          <w:rFonts w:ascii="Times New Roman" w:hAnsi="Times New Roman" w:cs="Times New Roman"/>
        </w:rPr>
        <w:t xml:space="preserve"> е затворен между улица: „Хаджи Димитър”, улица„Часовника”, улица „Ангел Калоянов” и улица „Резервоара”, с цел реновиране на обществените пространства на тези стари квартали на гр. Пещера, като трява да се:</w:t>
      </w:r>
    </w:p>
    <w:p w14:paraId="04E3A77E" w14:textId="77777777" w:rsidR="00E52E78" w:rsidRPr="00522817" w:rsidRDefault="00522817" w:rsidP="0052281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660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Cs/>
        </w:rPr>
        <w:t>Осигурят</w:t>
      </w:r>
      <w:r w:rsidR="00E52E78" w:rsidRPr="00522817">
        <w:rPr>
          <w:rFonts w:ascii="Times New Roman" w:hAnsi="Times New Roman" w:cs="Times New Roman"/>
          <w:bCs/>
        </w:rPr>
        <w:t xml:space="preserve"> изискванията на Наредба № 4 от 1 юли 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– изграждане на рам</w:t>
      </w:r>
      <w:r w:rsidR="000C31CD" w:rsidRPr="00522817">
        <w:rPr>
          <w:rFonts w:ascii="Times New Roman" w:hAnsi="Times New Roman" w:cs="Times New Roman"/>
          <w:bCs/>
        </w:rPr>
        <w:t>пи и зони за достъп на хора с увреждания</w:t>
      </w:r>
      <w:r w:rsidR="00E52E78" w:rsidRPr="00522817">
        <w:rPr>
          <w:rFonts w:ascii="Times New Roman" w:hAnsi="Times New Roman" w:cs="Times New Roman"/>
          <w:bCs/>
        </w:rPr>
        <w:t>.</w:t>
      </w:r>
    </w:p>
    <w:p w14:paraId="04E3A77F" w14:textId="77777777" w:rsidR="00E52E78" w:rsidRPr="00E52E78" w:rsidRDefault="00066079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="00E52E78" w:rsidRPr="00E52E78">
        <w:rPr>
          <w:rFonts w:ascii="Times New Roman" w:hAnsi="Times New Roman" w:cs="Times New Roman"/>
          <w:bCs/>
        </w:rPr>
        <w:t xml:space="preserve">Изготвяне на работен проект за нуждите на обновяването се изработва от екип от правоспособни проектанти. </w:t>
      </w:r>
    </w:p>
    <w:p w14:paraId="04E3A780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>Работният проект да бъде надлежно съгласуван с всички експлоатационн</w:t>
      </w:r>
      <w:r w:rsidR="008F2FB3">
        <w:rPr>
          <w:rFonts w:ascii="Times New Roman" w:hAnsi="Times New Roman" w:cs="Times New Roman"/>
          <w:bCs/>
        </w:rPr>
        <w:t>и дружества</w:t>
      </w:r>
      <w:r w:rsidRPr="00E52E78">
        <w:rPr>
          <w:rFonts w:ascii="Times New Roman" w:hAnsi="Times New Roman" w:cs="Times New Roman"/>
          <w:bCs/>
        </w:rPr>
        <w:t xml:space="preserve"> и други съгласувателни органи и одобрен от главния архитект на Общината и да бъде издадено разрешение за строеж. </w:t>
      </w:r>
    </w:p>
    <w:p w14:paraId="04E3A781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В обяснителните записки проектантите подробно да опишат необходимите изходни данни, дейности, технико-икономически показатели, спецификация на предвидените за влагане строителни продукти (материали, изделия, комплекти и системи) с технически изисквания към тях в съответствие с действащи норми и стандарти и технология на изпълнение, количествени сметки. Работният проект да </w:t>
      </w:r>
      <w:r w:rsidRPr="00E52E78">
        <w:rPr>
          <w:rFonts w:ascii="Times New Roman" w:hAnsi="Times New Roman" w:cs="Times New Roman"/>
          <w:bCs/>
        </w:rPr>
        <w:lastRenderedPageBreak/>
        <w:t xml:space="preserve">се изработи в обхват и съдържание съгласно изискванията на Наредба № 4 от 2001 г. за обхвата и съдържанието на инвестиционните проекти. </w:t>
      </w:r>
    </w:p>
    <w:p w14:paraId="04E3A782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С работния проект: </w:t>
      </w:r>
    </w:p>
    <w:p w14:paraId="04E3A783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</w:t>
      </w:r>
      <w:r w:rsidRPr="00E52E78">
        <w:rPr>
          <w:rFonts w:ascii="Times New Roman" w:hAnsi="Times New Roman" w:cs="Times New Roman"/>
          <w:bCs/>
        </w:rPr>
        <w:tab/>
        <w:t xml:space="preserve">се изясняват конкретните проектни решения в степен, осигуряваща възможност за цялостно изпълнение на предвидените видове СМР; </w:t>
      </w:r>
    </w:p>
    <w:p w14:paraId="04E3A784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2.</w:t>
      </w:r>
      <w:r w:rsidRPr="00E52E78">
        <w:rPr>
          <w:rFonts w:ascii="Times New Roman" w:hAnsi="Times New Roman" w:cs="Times New Roman"/>
          <w:bCs/>
        </w:rPr>
        <w:tab/>
        <w:t xml:space="preserve">се осигурява съответствието на проектните решения с изискванията към строежите по чл. 169 от ЗУТ. </w:t>
      </w:r>
    </w:p>
    <w:p w14:paraId="04E3A785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Работният проект за обновяване да е в следния обхват: </w:t>
      </w:r>
    </w:p>
    <w:p w14:paraId="04E3A786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 Част АРХИТЕКТУРА</w:t>
      </w:r>
    </w:p>
    <w:p w14:paraId="04E3A787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ще пояснява предлаганите проектни решения,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(материали, изделия, комплекти) за изпълнение на СМР и начина на тяхната обработка, полагане и/или монтаж. </w:t>
      </w:r>
    </w:p>
    <w:p w14:paraId="04E3A788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изготвят </w:t>
      </w:r>
      <w:r w:rsidR="007F42A1">
        <w:rPr>
          <w:rFonts w:ascii="Times New Roman" w:hAnsi="Times New Roman" w:cs="Times New Roman"/>
        </w:rPr>
        <w:t>общи ген. планове</w:t>
      </w:r>
      <w:r w:rsidR="0014737D">
        <w:rPr>
          <w:rFonts w:ascii="Times New Roman" w:hAnsi="Times New Roman" w:cs="Times New Roman"/>
        </w:rPr>
        <w:t xml:space="preserve"> с решение на улиците, алеите, тротоарите, зелените </w:t>
      </w:r>
      <w:r w:rsidR="00D021E6">
        <w:rPr>
          <w:rFonts w:ascii="Times New Roman" w:hAnsi="Times New Roman" w:cs="Times New Roman"/>
        </w:rPr>
        <w:t>площи включително уличното</w:t>
      </w:r>
      <w:r w:rsidR="0014737D">
        <w:rPr>
          <w:rFonts w:ascii="Times New Roman" w:hAnsi="Times New Roman" w:cs="Times New Roman"/>
        </w:rPr>
        <w:t xml:space="preserve"> озеленяване, зоните за паркиране </w:t>
      </w:r>
      <w:r w:rsidRPr="00E52E78">
        <w:rPr>
          <w:rFonts w:ascii="Times New Roman" w:hAnsi="Times New Roman" w:cs="Times New Roman"/>
        </w:rPr>
        <w:t xml:space="preserve"> - М1:50</w:t>
      </w:r>
      <w:r w:rsidR="007F42A1">
        <w:rPr>
          <w:rFonts w:ascii="Times New Roman" w:hAnsi="Times New Roman" w:cs="Times New Roman"/>
        </w:rPr>
        <w:t>0</w:t>
      </w:r>
      <w:r w:rsidRPr="00E52E78">
        <w:rPr>
          <w:rFonts w:ascii="Times New Roman" w:hAnsi="Times New Roman" w:cs="Times New Roman"/>
        </w:rPr>
        <w:t xml:space="preserve">. </w:t>
      </w:r>
    </w:p>
    <w:p w14:paraId="04E3A789" w14:textId="77777777" w:rsidR="00E52E78" w:rsidRPr="00E52E78" w:rsidRDefault="007F42A1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изготвят характерни елементи  - М1:20</w:t>
      </w:r>
      <w:r w:rsidR="00E52E78" w:rsidRPr="00E52E78">
        <w:rPr>
          <w:rFonts w:ascii="Times New Roman" w:hAnsi="Times New Roman" w:cs="Times New Roman"/>
        </w:rPr>
        <w:t xml:space="preserve">0. </w:t>
      </w:r>
    </w:p>
    <w:p w14:paraId="04E3A78A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архитектурно-строи</w:t>
      </w:r>
      <w:r w:rsidR="007F42A1">
        <w:rPr>
          <w:rFonts w:ascii="Times New Roman" w:hAnsi="Times New Roman" w:cs="Times New Roman"/>
        </w:rPr>
        <w:t>телни детайли в подходящ мащаб.</w:t>
      </w:r>
    </w:p>
    <w:p w14:paraId="04E3A78B" w14:textId="77777777" w:rsidR="007F42A1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За постигане на съгласуваност и съответствие на инженерните дейности</w:t>
      </w:r>
      <w:r w:rsidR="007F42A1">
        <w:rPr>
          <w:rFonts w:ascii="Times New Roman" w:hAnsi="Times New Roman" w:cs="Times New Roman"/>
        </w:rPr>
        <w:t>.</w:t>
      </w:r>
    </w:p>
    <w:p w14:paraId="04E3A78D" w14:textId="19BB1BA2" w:rsidR="00E52E78" w:rsidRPr="00531D0D" w:rsidRDefault="00E52E78" w:rsidP="00531D0D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 Да се систематизира и изготви единна количествена сметка за обекта по всички части.</w:t>
      </w:r>
    </w:p>
    <w:p w14:paraId="04E3A78E" w14:textId="2F93F7E6" w:rsidR="00E52E78" w:rsidRPr="00E52E78" w:rsidRDefault="00EA0C3B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Част ГЕО</w:t>
      </w:r>
      <w:r w:rsidR="00F76FA3">
        <w:rPr>
          <w:rFonts w:ascii="Times New Roman" w:hAnsi="Times New Roman" w:cs="Times New Roman"/>
          <w:bCs/>
        </w:rPr>
        <w:t>Д</w:t>
      </w:r>
      <w:r>
        <w:rPr>
          <w:rFonts w:ascii="Times New Roman" w:hAnsi="Times New Roman" w:cs="Times New Roman"/>
          <w:bCs/>
        </w:rPr>
        <w:t>ЕЗИЯ / Геодезическо заснемане и проект за ВЕРТИКАЛНА ПЛАНИРОВКА</w:t>
      </w:r>
    </w:p>
    <w:p w14:paraId="04E3A78F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 w:rsidR="007F42A1">
        <w:rPr>
          <w:rFonts w:ascii="Times New Roman" w:hAnsi="Times New Roman" w:cs="Times New Roman"/>
        </w:rPr>
        <w:t>направи подробно геодезическо заснемане.</w:t>
      </w:r>
      <w:r w:rsidRPr="00E52E78">
        <w:rPr>
          <w:rFonts w:ascii="Times New Roman" w:hAnsi="Times New Roman" w:cs="Times New Roman"/>
        </w:rPr>
        <w:t xml:space="preserve"> </w:t>
      </w:r>
    </w:p>
    <w:p w14:paraId="04E3A790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 w:rsidR="007F42A1">
        <w:rPr>
          <w:rFonts w:ascii="Times New Roman" w:hAnsi="Times New Roman" w:cs="Times New Roman"/>
        </w:rPr>
        <w:t>изготви проект за Вертикална планировка, съобразен с предложеното архитектурно решение.</w:t>
      </w:r>
      <w:r w:rsidRPr="00E52E78">
        <w:rPr>
          <w:rFonts w:ascii="Times New Roman" w:hAnsi="Times New Roman" w:cs="Times New Roman"/>
        </w:rPr>
        <w:t xml:space="preserve"> </w:t>
      </w:r>
    </w:p>
    <w:p w14:paraId="04E3A791" w14:textId="77777777" w:rsidR="00E52E78" w:rsidRPr="00E52E78" w:rsidRDefault="007F42A1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дадат </w:t>
      </w:r>
      <w:r>
        <w:rPr>
          <w:rFonts w:ascii="Times New Roman" w:hAnsi="Times New Roman" w:cs="Times New Roman"/>
        </w:rPr>
        <w:t xml:space="preserve">типови </w:t>
      </w:r>
      <w:r w:rsidRPr="00E52E78">
        <w:rPr>
          <w:rFonts w:ascii="Times New Roman" w:hAnsi="Times New Roman" w:cs="Times New Roman"/>
        </w:rPr>
        <w:t>детайли</w:t>
      </w:r>
      <w:r>
        <w:rPr>
          <w:rFonts w:ascii="Times New Roman" w:hAnsi="Times New Roman" w:cs="Times New Roman"/>
        </w:rPr>
        <w:t xml:space="preserve"> за реализирането на проекта за Вертикална планировка. </w:t>
      </w:r>
    </w:p>
    <w:p w14:paraId="04E3A793" w14:textId="77B6B614" w:rsidR="00EA0C3B" w:rsidRPr="00531D0D" w:rsidRDefault="00E52E78" w:rsidP="00531D0D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04E3A794" w14:textId="77777777" w:rsidR="00EA0C3B" w:rsidRPr="00E52E78" w:rsidRDefault="00D021E6" w:rsidP="00EA0C3B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EA0C3B" w:rsidRPr="00EA0C3B">
        <w:rPr>
          <w:rFonts w:ascii="Times New Roman" w:hAnsi="Times New Roman" w:cs="Times New Roman"/>
          <w:bCs/>
        </w:rPr>
        <w:t>. Част КОНСТРУКТИВНА / КОНСТРУКТИВНО СТАНОВИЩЕ</w:t>
      </w:r>
    </w:p>
    <w:p w14:paraId="04E3A795" w14:textId="77777777" w:rsidR="00EA0C3B" w:rsidRPr="00E52E78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</w:t>
      </w:r>
      <w:r w:rsidR="00436259">
        <w:rPr>
          <w:rFonts w:ascii="Times New Roman" w:hAnsi="Times New Roman" w:cs="Times New Roman"/>
        </w:rPr>
        <w:t xml:space="preserve"> се изготви обяснителна записка с</w:t>
      </w:r>
      <w:r w:rsidRPr="00E52E78">
        <w:rPr>
          <w:rFonts w:ascii="Times New Roman" w:hAnsi="Times New Roman" w:cs="Times New Roman"/>
        </w:rPr>
        <w:t xml:space="preserve"> </w:t>
      </w:r>
      <w:r w:rsidR="00436259">
        <w:rPr>
          <w:rFonts w:ascii="Times New Roman" w:hAnsi="Times New Roman" w:cs="Times New Roman"/>
        </w:rPr>
        <w:t>конструктивно заключение с подробни указания зя изпълнение , там където ще се наложат конструктивни намеси</w:t>
      </w:r>
      <w:r w:rsidRPr="00E52E78">
        <w:rPr>
          <w:rFonts w:ascii="Times New Roman" w:hAnsi="Times New Roman" w:cs="Times New Roman"/>
        </w:rPr>
        <w:t xml:space="preserve"> в съответствие с действащи норми и стандарти. </w:t>
      </w:r>
    </w:p>
    <w:p w14:paraId="04E3A796" w14:textId="77777777" w:rsidR="00EA0C3B" w:rsidRPr="00E52E78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дадат детайли, които се отнасят към конструктив</w:t>
      </w:r>
      <w:r w:rsidR="00436259">
        <w:rPr>
          <w:rFonts w:ascii="Times New Roman" w:hAnsi="Times New Roman" w:cs="Times New Roman"/>
        </w:rPr>
        <w:t>ните/носещи елементи на съоръженията</w:t>
      </w:r>
      <w:r w:rsidRPr="00E52E78">
        <w:rPr>
          <w:rFonts w:ascii="Times New Roman" w:hAnsi="Times New Roman" w:cs="Times New Roman"/>
        </w:rPr>
        <w:t xml:space="preserve">. Детайлите да се изработват с подробност и конкретност, които да осигурят изпълнението на СМР. </w:t>
      </w:r>
    </w:p>
    <w:p w14:paraId="04E3A798" w14:textId="42BF8F97" w:rsidR="00924A19" w:rsidRPr="00531D0D" w:rsidRDefault="00EA0C3B" w:rsidP="00531D0D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04E3A799" w14:textId="77777777" w:rsidR="00924A19" w:rsidRPr="00E52E78" w:rsidRDefault="00D021E6" w:rsidP="00924A19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924A19">
        <w:rPr>
          <w:rFonts w:ascii="Times New Roman" w:hAnsi="Times New Roman" w:cs="Times New Roman"/>
          <w:bCs/>
        </w:rPr>
        <w:t>. Част ОЗЕЛЕНЯВАНЕ / Проект за озеленяване и ландшафтно оформление</w:t>
      </w:r>
    </w:p>
    <w:p w14:paraId="04E3A79A" w14:textId="77777777" w:rsidR="00924A19" w:rsidRPr="00E52E78" w:rsidRDefault="00924A19" w:rsidP="00924A19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обяснителна записка, съдържаща подробна информация относно пр</w:t>
      </w:r>
      <w:r>
        <w:rPr>
          <w:rFonts w:ascii="Times New Roman" w:hAnsi="Times New Roman" w:cs="Times New Roman"/>
        </w:rPr>
        <w:t xml:space="preserve">едвидените в работния проект дейности </w:t>
      </w:r>
      <w:r w:rsidRPr="00E52E78">
        <w:rPr>
          <w:rFonts w:ascii="Times New Roman" w:hAnsi="Times New Roman" w:cs="Times New Roman"/>
        </w:rPr>
        <w:t xml:space="preserve"> и тяхното влияние върху </w:t>
      </w:r>
      <w:r>
        <w:rPr>
          <w:rFonts w:ascii="Times New Roman" w:hAnsi="Times New Roman" w:cs="Times New Roman"/>
        </w:rPr>
        <w:t>микроклимата на района</w:t>
      </w:r>
      <w:r w:rsidRPr="00E52E78">
        <w:rPr>
          <w:rFonts w:ascii="Times New Roman" w:hAnsi="Times New Roman" w:cs="Times New Roman"/>
        </w:rPr>
        <w:t xml:space="preserve">. </w:t>
      </w:r>
    </w:p>
    <w:p w14:paraId="04E3A79B" w14:textId="77777777" w:rsidR="00924A19" w:rsidRPr="00E52E78" w:rsidRDefault="00924A19" w:rsidP="00924A19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дадат детайли на озеленяването, ако са необходими. </w:t>
      </w:r>
      <w:r w:rsidRPr="00E52E78">
        <w:rPr>
          <w:rFonts w:ascii="Times New Roman" w:hAnsi="Times New Roman" w:cs="Times New Roman"/>
        </w:rPr>
        <w:t>Детайлите да се изработват с подробност и конкретност, които</w:t>
      </w:r>
      <w:r>
        <w:rPr>
          <w:rFonts w:ascii="Times New Roman" w:hAnsi="Times New Roman" w:cs="Times New Roman"/>
        </w:rPr>
        <w:t xml:space="preserve"> да осигурят изпълнението на предвидените дейности</w:t>
      </w:r>
      <w:r w:rsidRPr="00E52E78">
        <w:rPr>
          <w:rFonts w:ascii="Times New Roman" w:hAnsi="Times New Roman" w:cs="Times New Roman"/>
        </w:rPr>
        <w:t xml:space="preserve">. </w:t>
      </w:r>
    </w:p>
    <w:p w14:paraId="04E3A79D" w14:textId="6564D10C" w:rsidR="00924A19" w:rsidRPr="00513AB2" w:rsidRDefault="00924A19" w:rsidP="00513AB2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04E3A79E" w14:textId="77777777" w:rsidR="00E52E78" w:rsidRPr="00E52E78" w:rsidRDefault="00D021E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E52E78" w:rsidRPr="00E52E78">
        <w:rPr>
          <w:rFonts w:ascii="Times New Roman" w:hAnsi="Times New Roman" w:cs="Times New Roman"/>
          <w:bCs/>
        </w:rPr>
        <w:t xml:space="preserve">. Част ЕЛЕКТРО </w:t>
      </w:r>
      <w:r w:rsidR="00924A19">
        <w:rPr>
          <w:rFonts w:ascii="Times New Roman" w:hAnsi="Times New Roman" w:cs="Times New Roman"/>
          <w:bCs/>
        </w:rPr>
        <w:t>/ Проект за улично осветление</w:t>
      </w:r>
    </w:p>
    <w:p w14:paraId="04E3A79F" w14:textId="77777777" w:rsidR="00E52E78" w:rsidRPr="00E52E78" w:rsidRDefault="00924A19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изготви </w:t>
      </w:r>
      <w:r w:rsidR="00E52E78" w:rsidRPr="00E52E78">
        <w:rPr>
          <w:rFonts w:ascii="Times New Roman" w:hAnsi="Times New Roman" w:cs="Times New Roman"/>
        </w:rPr>
        <w:t>обясн</w:t>
      </w:r>
      <w:r w:rsidR="00EA0C3B">
        <w:rPr>
          <w:rFonts w:ascii="Times New Roman" w:hAnsi="Times New Roman" w:cs="Times New Roman"/>
        </w:rPr>
        <w:t>ителна записка с</w:t>
      </w:r>
      <w:r w:rsidR="00E52E78" w:rsidRPr="00E52E78">
        <w:rPr>
          <w:rFonts w:ascii="Times New Roman" w:hAnsi="Times New Roman" w:cs="Times New Roman"/>
        </w:rPr>
        <w:t xml:space="preserve"> описание на възприетите технически решения и спецификация на предвидените за влагане строителни продукти (материали, изделия) по част електро с технически изисквания към тях в съответствие с действащи норми и стандарти. </w:t>
      </w:r>
    </w:p>
    <w:p w14:paraId="04E3A7A0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необходимата графична част, вкл. детайли за изпълнение. </w:t>
      </w:r>
    </w:p>
    <w:p w14:paraId="04E3A7A2" w14:textId="7078A6A5" w:rsidR="00924A19" w:rsidRPr="00531D0D" w:rsidRDefault="00E52E78" w:rsidP="00531D0D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04E3A7A3" w14:textId="77777777" w:rsidR="00E52E78" w:rsidRPr="00E52E78" w:rsidRDefault="00D021E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E52E78" w:rsidRPr="00E52E78">
        <w:rPr>
          <w:rFonts w:ascii="Times New Roman" w:hAnsi="Times New Roman" w:cs="Times New Roman"/>
          <w:bCs/>
        </w:rPr>
        <w:t>.Част ВиК</w:t>
      </w:r>
      <w:r>
        <w:rPr>
          <w:rFonts w:ascii="Times New Roman" w:hAnsi="Times New Roman" w:cs="Times New Roman"/>
          <w:bCs/>
        </w:rPr>
        <w:t>/ако е необходимо/</w:t>
      </w:r>
      <w:r w:rsidR="00E52E78" w:rsidRPr="00E52E78">
        <w:rPr>
          <w:rFonts w:ascii="Times New Roman" w:hAnsi="Times New Roman" w:cs="Times New Roman"/>
          <w:bCs/>
        </w:rPr>
        <w:t xml:space="preserve"> </w:t>
      </w:r>
    </w:p>
    <w:p w14:paraId="04E3A7A4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lastRenderedPageBreak/>
        <w:t xml:space="preserve">Да се изготви обяснителна записка, която да съдържа описание на възприетите технически решения и спецификация на предвидените за влагане строителни продукти (материали, изделия) по част ВиК с технически изисквания към тях в съответствие с действащи норми и стандарти. </w:t>
      </w:r>
    </w:p>
    <w:p w14:paraId="04E3A7A5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необходимата графична част, вкл. детайли за изпълнение. </w:t>
      </w:r>
    </w:p>
    <w:p w14:paraId="04E3A7A6" w14:textId="77777777" w:rsidR="00E52E78" w:rsidRPr="00EA0C3B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04E3A7A7" w14:textId="77777777" w:rsidR="00E52E78" w:rsidRPr="00E52E78" w:rsidRDefault="00D021E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E52E78" w:rsidRPr="00E52E78">
        <w:rPr>
          <w:rFonts w:ascii="Times New Roman" w:hAnsi="Times New Roman" w:cs="Times New Roman"/>
          <w:bCs/>
        </w:rPr>
        <w:t xml:space="preserve">. Част ПБЗ  </w:t>
      </w:r>
    </w:p>
    <w:p w14:paraId="04E3A7A8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с обхват и съдържание, определени съгласно Наредба № 2 от 2004 г. за минималните изисквания за здравословни и безопасни условия на труд при извършване на строителни и монтажни работи. </w:t>
      </w:r>
    </w:p>
    <w:p w14:paraId="04E3A7A9" w14:textId="77777777" w:rsidR="00E52E78" w:rsidRPr="00EA0C3B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съдържа обяснителна записка и необходимата графична част. </w:t>
      </w:r>
    </w:p>
    <w:p w14:paraId="04E3A7AA" w14:textId="77777777" w:rsidR="00E52E78" w:rsidRPr="00E52E78" w:rsidRDefault="00D021E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E52E78" w:rsidRPr="00E52E78">
        <w:rPr>
          <w:rFonts w:ascii="Times New Roman" w:hAnsi="Times New Roman" w:cs="Times New Roman"/>
          <w:bCs/>
        </w:rPr>
        <w:t xml:space="preserve">. Част ПУСО   </w:t>
      </w:r>
    </w:p>
    <w:p w14:paraId="04E3A7AB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проект с обхват и съдържание, съгласно чл. 4 и 5 от Наредбата за управление на строителните отпадъци и за влагане на рециклирани строителни материали, приета с ПМС № 277 от 2012 г. </w:t>
      </w:r>
    </w:p>
    <w:p w14:paraId="04E3A7AD" w14:textId="630401D6" w:rsidR="00E52E78" w:rsidRPr="00513AB2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необходимите приложения и текстова част към проектната част.</w:t>
      </w:r>
    </w:p>
    <w:p w14:paraId="04E3A7AE" w14:textId="77777777" w:rsidR="00E52E78" w:rsidRPr="00E52E78" w:rsidRDefault="00D021E6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E52E78" w:rsidRPr="00E52E78">
        <w:rPr>
          <w:rFonts w:ascii="Times New Roman" w:hAnsi="Times New Roman" w:cs="Times New Roman"/>
          <w:bCs/>
        </w:rPr>
        <w:t>. Част СМЕТНА ДОКУМЕНТАЦИЯ</w:t>
      </w:r>
    </w:p>
    <w:p w14:paraId="04E3A7B0" w14:textId="06B6AF53" w:rsidR="00E52E78" w:rsidRPr="00531D0D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По всички части на проектната документация, в т.ч. количествени сметки за видовете СМР, както и с опис на видовете и количествата СМР, които спадат към всеки обобщен вид СМР, съгласно препоръките за задължителните СМР в техническите паспорти и енергийните обследвания за обектите. Да се представят отделни количествени и количествено-стойностни сметки за първи и втори етап.</w:t>
      </w:r>
    </w:p>
    <w:p w14:paraId="04E3A7B1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Предвидените в инвестиционния проект интервенции по сградите, да включват: </w:t>
      </w:r>
    </w:p>
    <w:p w14:paraId="04E3A7B2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-</w:t>
      </w:r>
      <w:r w:rsidRPr="00E52E78">
        <w:rPr>
          <w:rFonts w:ascii="Times New Roman" w:hAnsi="Times New Roman" w:cs="Times New Roman"/>
          <w:bCs/>
        </w:rPr>
        <w:tab/>
        <w:t xml:space="preserve">съпътстващите мерки, които са допустими по проекта и без изпълнението на които не може да бъдат постигнати завършеност и устойчивост на конкретния обект. </w:t>
      </w:r>
    </w:p>
    <w:p w14:paraId="04E3A7B3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 -</w:t>
      </w:r>
      <w:r w:rsidRPr="00E52E78">
        <w:rPr>
          <w:rFonts w:ascii="Times New Roman" w:hAnsi="Times New Roman" w:cs="Times New Roman"/>
          <w:bCs/>
        </w:rPr>
        <w:tab/>
        <w:t>всички мерки, свързани с конструктивно възстановяване/усилване, в зависимост от промените, настъпили по в</w:t>
      </w:r>
      <w:r w:rsidR="000C31CD">
        <w:rPr>
          <w:rFonts w:ascii="Times New Roman" w:hAnsi="Times New Roman" w:cs="Times New Roman"/>
          <w:bCs/>
        </w:rPr>
        <w:t>реме на експлоатация на обектите</w:t>
      </w:r>
      <w:r w:rsidRPr="00E52E78">
        <w:rPr>
          <w:rFonts w:ascii="Times New Roman" w:hAnsi="Times New Roman" w:cs="Times New Roman"/>
          <w:bCs/>
        </w:rPr>
        <w:t xml:space="preserve">, ако в техническото обследване са предписани като задължителни; </w:t>
      </w:r>
    </w:p>
    <w:p w14:paraId="04E3A7B4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В инвестиционния проект да се предвидят продукти (материали и изделия, които съответстват на техническите спецификации на действащите в Р България нормативни актове. Продуктите трябва да имат оценено съответствие със съществените изисквания определени в Закона за техническите изиквания към продуктите (ЗТИП). Предложените продукти и материали за енергийното обновяване ( топлоизолационни системи, дограми и др.) да са с технически характеристики, съответни на заложените в Обследването за енергийна ефективност за всяка конкретна сграда. </w:t>
      </w:r>
    </w:p>
    <w:p w14:paraId="04E3A7B5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Обемът и съдържанието на документацията и приложените към нея записки и детайли, да бъдат достатъчни за изпълнение на обновителните дейности по обекта. </w:t>
      </w:r>
    </w:p>
    <w:p w14:paraId="04E3A7B6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Проектно-сметната документация да бъде изработена, подписана и съгласувана от проектантите от екипа, с правоспособност да изработват съответните части, съгласно Законите за камарата на архитектите и инженерите в инвестиционното проектиране, като същото се доказва със заверени копия от валидни удостоверения за правоспособност.</w:t>
      </w:r>
    </w:p>
    <w:p w14:paraId="04E3A7B9" w14:textId="28BDE23F" w:rsidR="000C31CD" w:rsidRPr="00531D0D" w:rsidRDefault="00E52E78" w:rsidP="00531D0D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Всички проектни части да се подпишат от Възлож</w:t>
      </w:r>
      <w:r w:rsidR="00436259">
        <w:rPr>
          <w:rFonts w:ascii="Times New Roman" w:hAnsi="Times New Roman" w:cs="Times New Roman"/>
          <w:bCs/>
        </w:rPr>
        <w:t>ителя</w:t>
      </w:r>
      <w:r w:rsidRPr="00E52E78">
        <w:rPr>
          <w:rFonts w:ascii="Times New Roman" w:hAnsi="Times New Roman" w:cs="Times New Roman"/>
          <w:bCs/>
        </w:rPr>
        <w:t xml:space="preserve">, а частите по чл. 142, ал. 10 от ЗУТ - и от лицето, упражняващо технически контрол в проектирането. </w:t>
      </w:r>
    </w:p>
    <w:sectPr w:rsidR="000C31CD" w:rsidRPr="00531D0D" w:rsidSect="0040556B">
      <w:pgSz w:w="11906" w:h="16838"/>
      <w:pgMar w:top="993" w:right="1077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D13E31"/>
    <w:multiLevelType w:val="hybridMultilevel"/>
    <w:tmpl w:val="5F60689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8F46AF"/>
    <w:multiLevelType w:val="hybridMultilevel"/>
    <w:tmpl w:val="EC784B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93B"/>
    <w:multiLevelType w:val="multilevel"/>
    <w:tmpl w:val="6BBC8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6" w15:restartNumberingAfterBreak="0">
    <w:nsid w:val="62581BB9"/>
    <w:multiLevelType w:val="hybridMultilevel"/>
    <w:tmpl w:val="5D225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55A5D"/>
    <w:multiLevelType w:val="hybridMultilevel"/>
    <w:tmpl w:val="8C0AD4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7"/>
  </w:num>
  <w:num w:numId="3">
    <w:abstractNumId w:val="33"/>
  </w:num>
  <w:num w:numId="4">
    <w:abstractNumId w:val="29"/>
  </w:num>
  <w:num w:numId="5">
    <w:abstractNumId w:val="10"/>
  </w:num>
  <w:num w:numId="6">
    <w:abstractNumId w:val="34"/>
  </w:num>
  <w:num w:numId="7">
    <w:abstractNumId w:val="30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32"/>
  </w:num>
  <w:num w:numId="13">
    <w:abstractNumId w:val="21"/>
  </w:num>
  <w:num w:numId="14">
    <w:abstractNumId w:val="15"/>
  </w:num>
  <w:num w:numId="15">
    <w:abstractNumId w:val="28"/>
  </w:num>
  <w:num w:numId="16">
    <w:abstractNumId w:val="5"/>
  </w:num>
  <w:num w:numId="17">
    <w:abstractNumId w:val="36"/>
  </w:num>
  <w:num w:numId="18">
    <w:abstractNumId w:val="22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3"/>
  </w:num>
  <w:num w:numId="26">
    <w:abstractNumId w:val="27"/>
  </w:num>
  <w:num w:numId="27">
    <w:abstractNumId w:val="25"/>
  </w:num>
  <w:num w:numId="28">
    <w:abstractNumId w:val="20"/>
  </w:num>
  <w:num w:numId="29">
    <w:abstractNumId w:val="4"/>
  </w:num>
  <w:num w:numId="30">
    <w:abstractNumId w:val="13"/>
  </w:num>
  <w:num w:numId="31">
    <w:abstractNumId w:val="24"/>
  </w:num>
  <w:num w:numId="32">
    <w:abstractNumId w:val="1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1F"/>
    <w:rsid w:val="000267E4"/>
    <w:rsid w:val="000407D0"/>
    <w:rsid w:val="00042CF0"/>
    <w:rsid w:val="00047728"/>
    <w:rsid w:val="0005510C"/>
    <w:rsid w:val="00066079"/>
    <w:rsid w:val="00072194"/>
    <w:rsid w:val="00075A8B"/>
    <w:rsid w:val="00077301"/>
    <w:rsid w:val="00081884"/>
    <w:rsid w:val="000868BC"/>
    <w:rsid w:val="0008710C"/>
    <w:rsid w:val="000875E3"/>
    <w:rsid w:val="0009165A"/>
    <w:rsid w:val="000A357A"/>
    <w:rsid w:val="000C31CD"/>
    <w:rsid w:val="000C755B"/>
    <w:rsid w:val="000D40B9"/>
    <w:rsid w:val="000E3E1A"/>
    <w:rsid w:val="000F3458"/>
    <w:rsid w:val="0014101F"/>
    <w:rsid w:val="0014737D"/>
    <w:rsid w:val="001536E7"/>
    <w:rsid w:val="00154019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24FA5"/>
    <w:rsid w:val="00236C68"/>
    <w:rsid w:val="002370E6"/>
    <w:rsid w:val="00242FAF"/>
    <w:rsid w:val="00246705"/>
    <w:rsid w:val="00250FEE"/>
    <w:rsid w:val="0026145D"/>
    <w:rsid w:val="00266809"/>
    <w:rsid w:val="00293830"/>
    <w:rsid w:val="002A6E96"/>
    <w:rsid w:val="002C2F27"/>
    <w:rsid w:val="002C670F"/>
    <w:rsid w:val="002D5F1A"/>
    <w:rsid w:val="002D617E"/>
    <w:rsid w:val="002E1062"/>
    <w:rsid w:val="002E580B"/>
    <w:rsid w:val="003315E5"/>
    <w:rsid w:val="00333476"/>
    <w:rsid w:val="00340A29"/>
    <w:rsid w:val="0036623C"/>
    <w:rsid w:val="00375D5F"/>
    <w:rsid w:val="00386694"/>
    <w:rsid w:val="003B702F"/>
    <w:rsid w:val="003C6DE0"/>
    <w:rsid w:val="0040556B"/>
    <w:rsid w:val="00411C9A"/>
    <w:rsid w:val="00415009"/>
    <w:rsid w:val="00433990"/>
    <w:rsid w:val="00436259"/>
    <w:rsid w:val="00472DE7"/>
    <w:rsid w:val="004755B6"/>
    <w:rsid w:val="00484A7B"/>
    <w:rsid w:val="004A5FA5"/>
    <w:rsid w:val="004A6617"/>
    <w:rsid w:val="004B0CE7"/>
    <w:rsid w:val="004D129A"/>
    <w:rsid w:val="004F7358"/>
    <w:rsid w:val="00505C43"/>
    <w:rsid w:val="00513AB2"/>
    <w:rsid w:val="00520E6D"/>
    <w:rsid w:val="00522817"/>
    <w:rsid w:val="00531D0D"/>
    <w:rsid w:val="00532A8F"/>
    <w:rsid w:val="00570FC3"/>
    <w:rsid w:val="005714D3"/>
    <w:rsid w:val="00583615"/>
    <w:rsid w:val="00597CAE"/>
    <w:rsid w:val="005B0A19"/>
    <w:rsid w:val="005B3812"/>
    <w:rsid w:val="005C42AB"/>
    <w:rsid w:val="005C48FF"/>
    <w:rsid w:val="005C63E1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D0F49"/>
    <w:rsid w:val="006E62BD"/>
    <w:rsid w:val="006E661F"/>
    <w:rsid w:val="006F43FC"/>
    <w:rsid w:val="00714413"/>
    <w:rsid w:val="00730C25"/>
    <w:rsid w:val="00740065"/>
    <w:rsid w:val="00743E4E"/>
    <w:rsid w:val="007646D9"/>
    <w:rsid w:val="007A2DA3"/>
    <w:rsid w:val="007A3F41"/>
    <w:rsid w:val="007A5121"/>
    <w:rsid w:val="007C24DF"/>
    <w:rsid w:val="007C7969"/>
    <w:rsid w:val="007D51D8"/>
    <w:rsid w:val="007F42A1"/>
    <w:rsid w:val="0080306F"/>
    <w:rsid w:val="0081264B"/>
    <w:rsid w:val="00835EFD"/>
    <w:rsid w:val="00844FD4"/>
    <w:rsid w:val="00846647"/>
    <w:rsid w:val="008474FA"/>
    <w:rsid w:val="00864284"/>
    <w:rsid w:val="008731E0"/>
    <w:rsid w:val="008744E7"/>
    <w:rsid w:val="008B347B"/>
    <w:rsid w:val="008C6242"/>
    <w:rsid w:val="008E29C6"/>
    <w:rsid w:val="008E6382"/>
    <w:rsid w:val="008E71FA"/>
    <w:rsid w:val="008F2FB3"/>
    <w:rsid w:val="008F4463"/>
    <w:rsid w:val="00903E82"/>
    <w:rsid w:val="009130EE"/>
    <w:rsid w:val="00924A19"/>
    <w:rsid w:val="00953198"/>
    <w:rsid w:val="0096228E"/>
    <w:rsid w:val="00967BE9"/>
    <w:rsid w:val="00992525"/>
    <w:rsid w:val="009966E9"/>
    <w:rsid w:val="009D409D"/>
    <w:rsid w:val="009F6B17"/>
    <w:rsid w:val="00A0227B"/>
    <w:rsid w:val="00A042B1"/>
    <w:rsid w:val="00A2162B"/>
    <w:rsid w:val="00A235AC"/>
    <w:rsid w:val="00A46682"/>
    <w:rsid w:val="00A60617"/>
    <w:rsid w:val="00A7654E"/>
    <w:rsid w:val="00A87714"/>
    <w:rsid w:val="00A9051D"/>
    <w:rsid w:val="00A93CC1"/>
    <w:rsid w:val="00A9461D"/>
    <w:rsid w:val="00A95107"/>
    <w:rsid w:val="00AC4C83"/>
    <w:rsid w:val="00AD48C2"/>
    <w:rsid w:val="00AE43EE"/>
    <w:rsid w:val="00AE4A2B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5B2B"/>
    <w:rsid w:val="00B97E72"/>
    <w:rsid w:val="00BC0411"/>
    <w:rsid w:val="00BF1564"/>
    <w:rsid w:val="00C01774"/>
    <w:rsid w:val="00C15EFC"/>
    <w:rsid w:val="00C2700A"/>
    <w:rsid w:val="00C32A1B"/>
    <w:rsid w:val="00C32DE0"/>
    <w:rsid w:val="00C34760"/>
    <w:rsid w:val="00C60517"/>
    <w:rsid w:val="00C765B3"/>
    <w:rsid w:val="00C9156A"/>
    <w:rsid w:val="00CB21BE"/>
    <w:rsid w:val="00CB33D1"/>
    <w:rsid w:val="00CB4E3F"/>
    <w:rsid w:val="00CC7B50"/>
    <w:rsid w:val="00CE24A9"/>
    <w:rsid w:val="00CF1645"/>
    <w:rsid w:val="00D01B3E"/>
    <w:rsid w:val="00D021E6"/>
    <w:rsid w:val="00D03CFE"/>
    <w:rsid w:val="00D15FA1"/>
    <w:rsid w:val="00D35597"/>
    <w:rsid w:val="00D35664"/>
    <w:rsid w:val="00D42AF5"/>
    <w:rsid w:val="00D72C0C"/>
    <w:rsid w:val="00D87C2F"/>
    <w:rsid w:val="00DA019C"/>
    <w:rsid w:val="00DA6E92"/>
    <w:rsid w:val="00DB713C"/>
    <w:rsid w:val="00DC2A92"/>
    <w:rsid w:val="00DC2F57"/>
    <w:rsid w:val="00DE587C"/>
    <w:rsid w:val="00E01EF5"/>
    <w:rsid w:val="00E52E78"/>
    <w:rsid w:val="00E615E4"/>
    <w:rsid w:val="00E71C32"/>
    <w:rsid w:val="00E77626"/>
    <w:rsid w:val="00E81E0A"/>
    <w:rsid w:val="00E832BF"/>
    <w:rsid w:val="00E85714"/>
    <w:rsid w:val="00EA0C3B"/>
    <w:rsid w:val="00EA24F3"/>
    <w:rsid w:val="00EA2D4F"/>
    <w:rsid w:val="00EB7070"/>
    <w:rsid w:val="00ED2AA5"/>
    <w:rsid w:val="00F0665D"/>
    <w:rsid w:val="00F11F7E"/>
    <w:rsid w:val="00F377CA"/>
    <w:rsid w:val="00F46FEC"/>
    <w:rsid w:val="00F478AD"/>
    <w:rsid w:val="00F50CB6"/>
    <w:rsid w:val="00F52986"/>
    <w:rsid w:val="00F76FA3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3A76B"/>
  <w15:docId w15:val="{5B83C063-A422-4225-BE01-48C767B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623C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6">
    <w:name w:val="Основен текст Знак"/>
    <w:basedOn w:val="a0"/>
    <w:link w:val="a5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7">
    <w:name w:val="No Spacing"/>
    <w:uiPriority w:val="1"/>
    <w:qFormat/>
    <w:rsid w:val="006514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8048D"/>
    <w:rPr>
      <w:rFonts w:ascii="Tahoma" w:hAnsi="Tahoma" w:cs="Tahoma"/>
      <w:sz w:val="16"/>
      <w:szCs w:val="16"/>
    </w:rPr>
  </w:style>
  <w:style w:type="character" w:customStyle="1" w:styleId="a4">
    <w:name w:val="Списък на абзаци Знак"/>
    <w:link w:val="a3"/>
    <w:uiPriority w:val="34"/>
    <w:locked/>
    <w:rsid w:val="00E5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66FE-A017-447C-BB3E-1065D318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1404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Радослав Марков</dc:creator>
  <cp:lastModifiedBy>EFSPOP 4</cp:lastModifiedBy>
  <cp:revision>9</cp:revision>
  <cp:lastPrinted>2017-01-30T11:39:00Z</cp:lastPrinted>
  <dcterms:created xsi:type="dcterms:W3CDTF">2019-02-28T13:53:00Z</dcterms:created>
  <dcterms:modified xsi:type="dcterms:W3CDTF">2019-04-25T07:21:00Z</dcterms:modified>
</cp:coreProperties>
</file>